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ED5" w:rsidRPr="00651F63" w:rsidRDefault="00416EB6" w:rsidP="005D5608">
      <w:pPr>
        <w:pStyle w:val="TitelSunb"/>
      </w:pPr>
      <w:r w:rsidRPr="00651F63">
        <w:t>Pressemitteilung</w:t>
      </w:r>
    </w:p>
    <w:p w:rsidR="001D73C7" w:rsidRPr="003B7CC7" w:rsidRDefault="009E7727" w:rsidP="00B327D8">
      <w:pPr>
        <w:pStyle w:val="Titel"/>
        <w:rPr>
          <w:sz w:val="36"/>
        </w:rPr>
      </w:pPr>
      <w:r>
        <w:rPr>
          <w:sz w:val="36"/>
        </w:rPr>
        <w:t>eyefactive &amp; 3M kooperieren auf der ISE 201</w:t>
      </w:r>
      <w:r w:rsidR="00B05A6B">
        <w:rPr>
          <w:sz w:val="36"/>
        </w:rPr>
        <w:t>7</w:t>
      </w:r>
    </w:p>
    <w:p w:rsidR="008A787D" w:rsidRDefault="000225C9" w:rsidP="007D715C">
      <w:pPr>
        <w:pStyle w:val="Text"/>
        <w:rPr>
          <w:b/>
          <w:noProof/>
          <w:color w:val="auto"/>
        </w:rPr>
      </w:pPr>
      <w:r>
        <w:rPr>
          <w:b/>
          <w:noProof/>
          <w:color w:val="auto"/>
        </w:rPr>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8752;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Pr>
                            <w:smallCaps/>
                            <w:color w:val="97BF15"/>
                            <w:sz w:val="14"/>
                            <w:szCs w:val="14"/>
                            <w:lang w:val="en-GB"/>
                          </w:rPr>
                          <w:t>Ort</w:t>
                        </w:r>
                      </w:p>
                    </w:tc>
                    <w:tc>
                      <w:tcPr>
                        <w:tcW w:w="1724" w:type="dxa"/>
                        <w:vAlign w:val="center"/>
                      </w:tcPr>
                      <w:p w:rsidR="00371DC2" w:rsidRPr="008550A9" w:rsidRDefault="00371DC2" w:rsidP="00356D15">
                        <w:pPr>
                          <w:rPr>
                            <w:color w:val="5F5F5F"/>
                            <w:sz w:val="14"/>
                            <w:szCs w:val="14"/>
                            <w:lang w:val="en-GB"/>
                          </w:rPr>
                        </w:pPr>
                        <w:r w:rsidRPr="008550A9">
                          <w:rPr>
                            <w:color w:val="5F5F5F"/>
                            <w:sz w:val="14"/>
                            <w:szCs w:val="14"/>
                            <w:lang w:val="en-GB"/>
                          </w:rPr>
                          <w:t>Wedel (Hamburg)</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Pr>
                            <w:smallCaps/>
                            <w:color w:val="97BF15"/>
                            <w:sz w:val="14"/>
                            <w:szCs w:val="14"/>
                            <w:lang w:val="en-GB"/>
                          </w:rPr>
                          <w:t>Datum</w:t>
                        </w:r>
                      </w:p>
                    </w:tc>
                    <w:tc>
                      <w:tcPr>
                        <w:tcW w:w="1724" w:type="dxa"/>
                        <w:vAlign w:val="center"/>
                      </w:tcPr>
                      <w:p w:rsidR="00371DC2" w:rsidRPr="008550A9" w:rsidRDefault="00F9240A" w:rsidP="007512FC">
                        <w:pPr>
                          <w:rPr>
                            <w:color w:val="5F5F5F"/>
                            <w:sz w:val="14"/>
                            <w:szCs w:val="14"/>
                            <w:lang w:val="en-GB"/>
                          </w:rPr>
                        </w:pPr>
                        <w:r>
                          <w:rPr>
                            <w:color w:val="5F5F5F"/>
                            <w:sz w:val="14"/>
                            <w:szCs w:val="14"/>
                            <w:lang w:val="en-GB"/>
                          </w:rPr>
                          <w:t>11</w:t>
                        </w:r>
                        <w:r w:rsidR="00371DC2">
                          <w:rPr>
                            <w:color w:val="5F5F5F"/>
                            <w:sz w:val="14"/>
                            <w:szCs w:val="14"/>
                            <w:lang w:val="en-GB"/>
                          </w:rPr>
                          <w:t>.01</w:t>
                        </w:r>
                        <w:r w:rsidR="00371DC2" w:rsidRPr="008550A9">
                          <w:rPr>
                            <w:color w:val="5F5F5F"/>
                            <w:sz w:val="14"/>
                            <w:szCs w:val="14"/>
                            <w:lang w:val="en-GB"/>
                          </w:rPr>
                          <w:t>.201</w:t>
                        </w:r>
                        <w:r w:rsidR="00371DC2">
                          <w:rPr>
                            <w:color w:val="5F5F5F"/>
                            <w:sz w:val="14"/>
                            <w:szCs w:val="14"/>
                            <w:lang w:val="en-GB"/>
                          </w:rPr>
                          <w:t>7</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17"/>
                    </w:trPr>
                    <w:tc>
                      <w:tcPr>
                        <w:tcW w:w="840" w:type="dxa"/>
                        <w:vAlign w:val="center"/>
                      </w:tcPr>
                      <w:p w:rsidR="00371DC2" w:rsidRPr="008550A9" w:rsidRDefault="00371DC2" w:rsidP="00303BF9">
                        <w:pPr>
                          <w:rPr>
                            <w:smallCaps/>
                            <w:color w:val="97BF15"/>
                            <w:sz w:val="14"/>
                            <w:szCs w:val="14"/>
                            <w:lang w:val="en-GB"/>
                          </w:rPr>
                        </w:pPr>
                        <w:proofErr w:type="spellStart"/>
                        <w:r>
                          <w:rPr>
                            <w:smallCaps/>
                            <w:color w:val="97BF15"/>
                            <w:sz w:val="14"/>
                            <w:szCs w:val="14"/>
                            <w:lang w:val="en-GB"/>
                          </w:rPr>
                          <w:t>Herausgeber</w:t>
                        </w:r>
                        <w:proofErr w:type="spellEnd"/>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eyefactive GmbH</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22880 Wedel</w:t>
                        </w:r>
                      </w:p>
                      <w:p w:rsidR="00371DC2" w:rsidRPr="008550A9" w:rsidRDefault="00371DC2" w:rsidP="00EA79DA">
                        <w:pPr>
                          <w:rPr>
                            <w:color w:val="5F5F5F"/>
                            <w:sz w:val="14"/>
                            <w:szCs w:val="14"/>
                            <w:lang w:val="en-GB"/>
                          </w:rPr>
                        </w:pPr>
                        <w:r>
                          <w:rPr>
                            <w:color w:val="5F5F5F"/>
                            <w:sz w:val="14"/>
                            <w:szCs w:val="14"/>
                            <w:lang w:val="en-GB"/>
                          </w:rPr>
                          <w:t>Deutschland</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17"/>
                    </w:trPr>
                    <w:tc>
                      <w:tcPr>
                        <w:tcW w:w="840" w:type="dxa"/>
                        <w:vAlign w:val="center"/>
                      </w:tcPr>
                      <w:p w:rsidR="00371DC2" w:rsidRPr="008550A9" w:rsidRDefault="00371DC2"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Matthias Woggon</w:t>
                        </w:r>
                      </w:p>
                    </w:tc>
                  </w:tr>
                  <w:tr w:rsidR="00371DC2" w:rsidRPr="008550A9" w:rsidTr="00EA79DA">
                    <w:trPr>
                      <w:trHeight w:val="217"/>
                    </w:trPr>
                    <w:tc>
                      <w:tcPr>
                        <w:tcW w:w="840" w:type="dxa"/>
                        <w:vAlign w:val="center"/>
                      </w:tcPr>
                      <w:p w:rsidR="00371DC2" w:rsidRPr="008550A9" w:rsidRDefault="00371DC2" w:rsidP="00EA79DA">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371DC2" w:rsidRPr="008550A9" w:rsidRDefault="00371DC2"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Fax</w:t>
                        </w:r>
                      </w:p>
                    </w:tc>
                    <w:tc>
                      <w:tcPr>
                        <w:tcW w:w="1724" w:type="dxa"/>
                        <w:vAlign w:val="center"/>
                      </w:tcPr>
                      <w:p w:rsidR="00371DC2" w:rsidRPr="008550A9" w:rsidRDefault="00371DC2"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371DC2" w:rsidRPr="008550A9" w:rsidTr="00EA79DA">
                    <w:trPr>
                      <w:trHeight w:val="21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Mail</w:t>
                        </w:r>
                      </w:p>
                    </w:tc>
                    <w:tc>
                      <w:tcPr>
                        <w:tcW w:w="1724" w:type="dxa"/>
                        <w:vAlign w:val="center"/>
                      </w:tcPr>
                      <w:p w:rsidR="00371DC2" w:rsidRPr="008550A9" w:rsidRDefault="000225C9" w:rsidP="00EA79DA">
                        <w:pPr>
                          <w:rPr>
                            <w:color w:val="5F5F5F"/>
                            <w:sz w:val="14"/>
                            <w:szCs w:val="14"/>
                            <w:lang w:val="en-GB"/>
                          </w:rPr>
                        </w:pPr>
                        <w:hyperlink r:id="rId8" w:history="1">
                          <w:r w:rsidR="00371DC2" w:rsidRPr="008550A9">
                            <w:rPr>
                              <w:rStyle w:val="Hyperlink"/>
                              <w:sz w:val="14"/>
                              <w:szCs w:val="14"/>
                              <w:lang w:val="en-GB"/>
                            </w:rPr>
                            <w:t>mwoggon@eyefactive.com</w:t>
                          </w:r>
                        </w:hyperlink>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Web</w:t>
                        </w:r>
                      </w:p>
                    </w:tc>
                    <w:tc>
                      <w:tcPr>
                        <w:tcW w:w="1724" w:type="dxa"/>
                        <w:vAlign w:val="center"/>
                      </w:tcPr>
                      <w:p w:rsidR="00371DC2" w:rsidRPr="008550A9" w:rsidRDefault="000225C9" w:rsidP="00EA79DA">
                        <w:pPr>
                          <w:rPr>
                            <w:color w:val="5F5F5F"/>
                            <w:sz w:val="14"/>
                            <w:szCs w:val="14"/>
                            <w:lang w:val="en-GB"/>
                          </w:rPr>
                        </w:pPr>
                        <w:hyperlink r:id="rId9" w:history="1">
                          <w:r w:rsidR="00371DC2" w:rsidRPr="00A72865">
                            <w:rPr>
                              <w:rStyle w:val="Hyperlink"/>
                              <w:sz w:val="14"/>
                              <w:szCs w:val="14"/>
                              <w:lang w:val="en-GB"/>
                            </w:rPr>
                            <w:t>www.eyefactive.com</w:t>
                          </w:r>
                        </w:hyperlink>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bl>
                <w:p w:rsidR="00371DC2" w:rsidRDefault="00371DC2" w:rsidP="006D2A89">
                  <w:pPr>
                    <w:pStyle w:val="Text"/>
                    <w:rPr>
                      <w:lang w:val="en-GB"/>
                    </w:rPr>
                  </w:pPr>
                  <w:r w:rsidRPr="008550A9">
                    <w:rPr>
                      <w:noProof/>
                    </w:rPr>
                    <w:drawing>
                      <wp:inline distT="0" distB="0" distL="0" distR="0">
                        <wp:extent cx="1674000" cy="1674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674000"/>
                                </a:xfrm>
                                <a:prstGeom prst="rect">
                                  <a:avLst/>
                                </a:prstGeom>
                                <a:ln>
                                  <a:noFill/>
                                </a:ln>
                                <a:extLst>
                                  <a:ext uri="{53640926-AAD7-44D8-BBD7-CCE9431645EC}">
                                    <a14:shadowObscured xmlns:a14="http://schemas.microsoft.com/office/drawing/2010/main"/>
                                  </a:ext>
                                </a:extLst>
                              </pic:spPr>
                            </pic:pic>
                          </a:graphicData>
                        </a:graphic>
                      </wp:inline>
                    </w:drawing>
                  </w:r>
                </w:p>
                <w:p w:rsidR="00371DC2" w:rsidRPr="008550A9" w:rsidRDefault="00371DC2" w:rsidP="006D2A89">
                  <w:pPr>
                    <w:pStyle w:val="Text"/>
                    <w:rPr>
                      <w:lang w:val="en-GB"/>
                    </w:rPr>
                  </w:pPr>
                  <w:r w:rsidRPr="008550A9">
                    <w:rPr>
                      <w:noProof/>
                    </w:rPr>
                    <w:drawing>
                      <wp:inline distT="0" distB="0" distL="0" distR="0">
                        <wp:extent cx="1674000" cy="1256400"/>
                        <wp:effectExtent l="0" t="0" r="254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256400"/>
                                </a:xfrm>
                                <a:prstGeom prst="rect">
                                  <a:avLst/>
                                </a:prstGeom>
                                <a:ln>
                                  <a:noFill/>
                                </a:ln>
                                <a:extLst>
                                  <a:ext uri="{53640926-AAD7-44D8-BBD7-CCE9431645EC}">
                                    <a14:shadowObscured xmlns:a14="http://schemas.microsoft.com/office/drawing/2010/main"/>
                                  </a:ext>
                                </a:extLst>
                              </pic:spPr>
                            </pic:pic>
                          </a:graphicData>
                        </a:graphic>
                      </wp:inline>
                    </w:drawing>
                  </w:r>
                </w:p>
                <w:p w:rsidR="00371DC2" w:rsidRDefault="00371DC2" w:rsidP="006D2A89">
                  <w:pPr>
                    <w:pStyle w:val="Text"/>
                    <w:rPr>
                      <w:lang w:val="en-GB"/>
                    </w:rPr>
                  </w:pPr>
                  <w:r w:rsidRPr="008550A9">
                    <w:rPr>
                      <w:noProof/>
                    </w:rPr>
                    <w:drawing>
                      <wp:inline distT="0" distB="0" distL="0" distR="0">
                        <wp:extent cx="1674000" cy="94162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371DC2"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Default="00371DC2" w:rsidP="006D2A89">
                  <w:pPr>
                    <w:pStyle w:val="Text"/>
                    <w:rPr>
                      <w:lang w:val="en-GB"/>
                    </w:rPr>
                  </w:pPr>
                </w:p>
                <w:p w:rsidR="00371DC2" w:rsidRDefault="00371DC2" w:rsidP="006D2A89">
                  <w:pPr>
                    <w:pStyle w:val="Text"/>
                    <w:rPr>
                      <w:lang w:val="en-GB"/>
                    </w:rPr>
                  </w:pPr>
                </w:p>
                <w:p w:rsidR="00371DC2"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txbxContent>
            </v:textbox>
            <w10:wrap type="tight" side="left"/>
          </v:shape>
        </w:pict>
      </w:r>
      <w:r w:rsidR="001B23D9">
        <w:rPr>
          <w:b/>
          <w:noProof/>
          <w:color w:val="auto"/>
        </w:rPr>
        <w:t xml:space="preserve">eyefactive </w:t>
      </w:r>
      <w:r w:rsidR="008A787D">
        <w:rPr>
          <w:b/>
          <w:noProof/>
          <w:color w:val="auto"/>
        </w:rPr>
        <w:t>präsentiert bereits zum fünften Mal in Folge auf der Integrated Systems Europe (ISE) die neuesten Entwicklungen im Bereich Interactive Digital Signage. In diesem Jahr wird eyefactive zusammen mit 3M als Technologiepartner auftreten. Gemeinsam mit dem amerikanischen Touchscreen-Spezialisten zeigt eyefactive den neuesten Stand seiner LCD Objekterkennungs-Technologie.</w:t>
      </w:r>
    </w:p>
    <w:p w:rsidR="00A92B53" w:rsidRDefault="00A92B53" w:rsidP="00EA79DA">
      <w:pPr>
        <w:pStyle w:val="Text"/>
      </w:pPr>
      <w:r>
        <w:t>Objekterkennung auf LCD Touchscreens ist eines der Trendthemen der letzten Monate im Bereich interaktive</w:t>
      </w:r>
      <w:r w:rsidR="00CB5C1A">
        <w:t>r</w:t>
      </w:r>
      <w:r w:rsidR="00371DC2">
        <w:t xml:space="preserve"> Displays. </w:t>
      </w:r>
      <w:r>
        <w:t xml:space="preserve">In Kombination mit Touchscreens von 3M zeigt eyefactive die Möglichkeiten dieser innovativen Technologie. Besucher der diesjährigen ISE können sich am Stand H230 in Halle 8 vom 07.-10. Februar selbst überzeugen: Auf </w:t>
      </w:r>
      <w:r w:rsidR="00CB5C1A">
        <w:t>mehreren</w:t>
      </w:r>
      <w:r>
        <w:t xml:space="preserve"> interaktiven Systemen kann die </w:t>
      </w:r>
      <w:r w:rsidR="00CB5C1A">
        <w:t>Technologie</w:t>
      </w:r>
      <w:r>
        <w:t xml:space="preserve"> direkt live ausprobiert werden. </w:t>
      </w:r>
    </w:p>
    <w:p w:rsidR="00CB5C1A" w:rsidRDefault="00CB5C1A" w:rsidP="00EA79DA">
      <w:pPr>
        <w:pStyle w:val="Text"/>
      </w:pPr>
      <w:r>
        <w:t>„Objekterkennung auf Touchscreens in Verbindung mit interaktiver Software verbindet die physische mit der digitalen Welt. Die Genauigkeit der 3M Touchscreens ermöglicht eine optimale Erkennung vieler Objekte, auch gleichzeitig.“, so Matthias Woggon (</w:t>
      </w:r>
      <w:proofErr w:type="spellStart"/>
      <w:r>
        <w:t>eyefactive</w:t>
      </w:r>
      <w:proofErr w:type="spellEnd"/>
      <w:r>
        <w:t xml:space="preserve">). </w:t>
      </w:r>
    </w:p>
    <w:p w:rsidR="00CB5C1A" w:rsidRDefault="00CB5C1A" w:rsidP="00EA79DA">
      <w:pPr>
        <w:pStyle w:val="Text"/>
      </w:pPr>
      <w:r>
        <w:t>Frank Habel (3M): „Mit den Software-Technologien von eyefactive in Kombination mit unseren hochwertigen Touchscreens erhalten Kunden eine komplette Lösung mit nahezu unbegrenzten Einsatzmöglichkeiten.“</w:t>
      </w:r>
    </w:p>
    <w:p w:rsidR="00371DC2" w:rsidRDefault="00371DC2" w:rsidP="00371DC2">
      <w:pPr>
        <w:pStyle w:val="Text"/>
      </w:pPr>
      <w:r>
        <w:t xml:space="preserve">Objekterkennung auf Touchscreens kommt in der Digital </w:t>
      </w:r>
      <w:proofErr w:type="spellStart"/>
      <w:r>
        <w:t>Signage</w:t>
      </w:r>
      <w:proofErr w:type="spellEnd"/>
      <w:r>
        <w:t xml:space="preserve"> Branche vermehrt zum Einsatz, u.a. am Point </w:t>
      </w:r>
      <w:proofErr w:type="spellStart"/>
      <w:r>
        <w:t>of</w:t>
      </w:r>
      <w:proofErr w:type="spellEnd"/>
      <w:r>
        <w:t xml:space="preserve"> </w:t>
      </w:r>
      <w:proofErr w:type="spellStart"/>
      <w:r>
        <w:t>Sale</w:t>
      </w:r>
      <w:proofErr w:type="spellEnd"/>
      <w:r>
        <w:t xml:space="preserve">, in </w:t>
      </w:r>
      <w:proofErr w:type="spellStart"/>
      <w:r>
        <w:t>Flagship</w:t>
      </w:r>
      <w:proofErr w:type="spellEnd"/>
      <w:r>
        <w:t xml:space="preserve"> Stores, auf Messen, Events sowie in Museen und Science Centern.</w:t>
      </w:r>
    </w:p>
    <w:p w:rsidR="00371DC2" w:rsidRDefault="00371DC2" w:rsidP="00371DC2">
      <w:pPr>
        <w:pStyle w:val="Text"/>
      </w:pPr>
      <w:r>
        <w:t>Zusätzlich zeigt eyefactive sein interaktives Modul-System OMEGA anhand eines drei Meter langen MultiTouch Tresens. Der geschwungene Touchscreen in S-Form stellt im Vergleich zu den am Markt erhältlichen, überwiegend rechteckigen Monitoren, eine Besonderheit dar.</w:t>
      </w:r>
    </w:p>
    <w:p w:rsidR="002E02B3" w:rsidRDefault="00371DC2" w:rsidP="00EA79DA">
      <w:pPr>
        <w:pStyle w:val="Text"/>
      </w:pPr>
      <w:r>
        <w:t>Erstmalig wird eyefactive zudem e</w:t>
      </w:r>
      <w:r w:rsidR="002E02B3">
        <w:t xml:space="preserve">ine interaktive Schaufensterscheibe </w:t>
      </w:r>
      <w:r>
        <w:t>präsentieren</w:t>
      </w:r>
      <w:r w:rsidR="002E02B3">
        <w:t xml:space="preserve">. Dieses neue Konzept verdeutlicht die technische </w:t>
      </w:r>
      <w:r>
        <w:t>Weiterentwicklung im Einzelhandel</w:t>
      </w:r>
      <w:r w:rsidR="00BF0725">
        <w:t xml:space="preserve">. Sie bietet Shop-Betreibern neue Möglichkeiten des interaktiven </w:t>
      </w:r>
      <w:proofErr w:type="spellStart"/>
      <w:r w:rsidR="00BF0725">
        <w:t>Omnichannel</w:t>
      </w:r>
      <w:proofErr w:type="spellEnd"/>
      <w:r w:rsidR="00BF0725">
        <w:t xml:space="preserve">-Marketings am Point </w:t>
      </w:r>
      <w:proofErr w:type="spellStart"/>
      <w:r w:rsidR="00BF0725">
        <w:t>of</w:t>
      </w:r>
      <w:proofErr w:type="spellEnd"/>
      <w:r w:rsidR="00BF0725">
        <w:t xml:space="preserve"> </w:t>
      </w:r>
      <w:proofErr w:type="spellStart"/>
      <w:r w:rsidR="00BF0725">
        <w:t>Sale</w:t>
      </w:r>
      <w:proofErr w:type="spellEnd"/>
      <w:r w:rsidR="00BF0725">
        <w:t xml:space="preserve">.  </w:t>
      </w:r>
      <w:bookmarkStart w:id="0" w:name="_GoBack"/>
      <w:bookmarkEnd w:id="0"/>
      <w:r w:rsidR="00BF0725">
        <w:t>Vom Kunden lassen sich beispielsweise auf dem</w:t>
      </w:r>
      <w:r w:rsidR="002E02B3">
        <w:t xml:space="preserve"> interaktiven </w:t>
      </w:r>
      <w:r w:rsidR="00BF0725">
        <w:t>Display</w:t>
      </w:r>
      <w:r w:rsidR="002E02B3">
        <w:t xml:space="preserve"> weiterführende Informationen zu den Produkten </w:t>
      </w:r>
      <w:r w:rsidR="00297648">
        <w:t xml:space="preserve">in der Auslage </w:t>
      </w:r>
      <w:r w:rsidR="002E02B3">
        <w:t>einsehen.</w:t>
      </w:r>
    </w:p>
    <w:p w:rsidR="00297648" w:rsidRDefault="00297648" w:rsidP="00EA79DA">
      <w:pPr>
        <w:pStyle w:val="Text"/>
      </w:pPr>
      <w:r>
        <w:t xml:space="preserve">Eine ähnliche Funktion bietet auch die </w:t>
      </w:r>
      <w:r w:rsidR="00681BDB">
        <w:t xml:space="preserve">ebenfalls </w:t>
      </w:r>
      <w:r w:rsidR="00BF0725">
        <w:t>neu präsentierte</w:t>
      </w:r>
      <w:r w:rsidR="00681BDB">
        <w:t xml:space="preserve"> „</w:t>
      </w:r>
      <w:r>
        <w:t>Hypebox</w:t>
      </w:r>
      <w:r w:rsidR="00681BDB">
        <w:t>“</w:t>
      </w:r>
      <w:r>
        <w:t xml:space="preserve">. Eine mobile Variante des </w:t>
      </w:r>
      <w:r w:rsidR="00681BDB">
        <w:t>interaktiven</w:t>
      </w:r>
      <w:r>
        <w:t xml:space="preserve"> Schaufensters.</w:t>
      </w:r>
      <w:r w:rsidR="00681BDB">
        <w:t xml:space="preserve"> In dieser Box wird ein </w:t>
      </w:r>
      <w:r w:rsidR="006A2E1E">
        <w:t xml:space="preserve">einzelnes </w:t>
      </w:r>
      <w:r w:rsidR="00681BDB">
        <w:t xml:space="preserve">Produkt optimal in Szene gesetzt, während </w:t>
      </w:r>
      <w:r w:rsidR="00FA0443">
        <w:t xml:space="preserve">Kunden </w:t>
      </w:r>
      <w:r w:rsidR="00681BDB">
        <w:t>per Touch auf de</w:t>
      </w:r>
      <w:r w:rsidR="00BF0725">
        <w:t>m transparenten MultiTouch Display</w:t>
      </w:r>
      <w:r w:rsidR="00681BDB">
        <w:t xml:space="preserve"> </w:t>
      </w:r>
      <w:r w:rsidR="00BF0725">
        <w:t xml:space="preserve">zusätzliche Inhalte </w:t>
      </w:r>
      <w:r w:rsidR="00FA0443">
        <w:t>öffnen</w:t>
      </w:r>
      <w:r w:rsidR="00BF0725">
        <w:t xml:space="preserve"> können</w:t>
      </w:r>
      <w:r w:rsidR="00681BDB">
        <w:t>.</w:t>
      </w:r>
      <w:r w:rsidR="006B5959">
        <w:t xml:space="preserve"> </w:t>
      </w:r>
    </w:p>
    <w:p w:rsidR="00297648" w:rsidRDefault="00FA0443" w:rsidP="00FA0443">
      <w:pPr>
        <w:pStyle w:val="Text"/>
      </w:pPr>
      <w:r>
        <w:t xml:space="preserve">Auf allen interaktiven Systemen des Messestandes kommt die neueste Version der eyefactive Touchscreen CMS Software AppSuite zum Einsatz. In der Version 2.4 wurde u.a. die </w:t>
      </w:r>
      <w:r w:rsidR="00C50038">
        <w:t xml:space="preserve">Usability </w:t>
      </w:r>
      <w:r w:rsidR="008B7992">
        <w:t>erhöht</w:t>
      </w:r>
      <w:r w:rsidR="00C50038">
        <w:t xml:space="preserve">. Durch ein verbessertes </w:t>
      </w:r>
      <w:r w:rsidR="00C50038">
        <w:lastRenderedPageBreak/>
        <w:t xml:space="preserve">Layout und das neue Projektinterface </w:t>
      </w:r>
      <w:r w:rsidR="0044736A">
        <w:t>werden</w:t>
      </w:r>
      <w:r w:rsidR="00C50038">
        <w:t xml:space="preserve"> die Verwaltung der Apps und das Erstellen von Mods deutlich vereinfacht.</w:t>
      </w:r>
      <w:r w:rsidR="00660037">
        <w:t xml:space="preserve"> </w:t>
      </w:r>
    </w:p>
    <w:p w:rsidR="003B7CC7" w:rsidRDefault="003B7CC7" w:rsidP="003B7CC7">
      <w:pPr>
        <w:pStyle w:val="berschrift1"/>
      </w:pPr>
      <w:r>
        <w:t xml:space="preserve">Über </w:t>
      </w:r>
      <w:r w:rsidR="009E7727">
        <w:t>3M</w:t>
      </w:r>
    </w:p>
    <w:p w:rsidR="00690682" w:rsidRDefault="00690682" w:rsidP="00690682">
      <w:pPr>
        <w:pStyle w:val="Text"/>
        <w:rPr>
          <w:noProof/>
        </w:rPr>
      </w:pPr>
      <w:r>
        <w:t xml:space="preserve">Der Multitechnologiekonzern 3M wurde 1902 in Minnesota, USA, gegründet und zählt heute zu den innovativsten Unternehmen weltweit. 3M ist mit fast 90.000 Mitarbeitern in 200 Ländern vertreten und erzielte 2015 einen Umsatz von 30,3 Mrd. US-Dollar. Grundlage für seine Innovationskraft ist die vielfältige Nutzung von 46 eigenen Technologieplattformen. Heute umfasst das Portfolio mehr als 50.000 verschiedene Produkte für fast jeden Lebensbereich. 3M hält über 25.000 Patente und macht rund ein Drittel seines Umsatzes mit Produkten, die weniger als fünf Jahre auf dem Markt sind. Weitere Informationen unter: </w:t>
      </w:r>
      <w:hyperlink r:id="rId13" w:anchor="_blank" w:history="1">
        <w:r>
          <w:rPr>
            <w:rStyle w:val="Hyperlink"/>
          </w:rPr>
          <w:t>www.3M.de</w:t>
        </w:r>
      </w:hyperlink>
      <w:r w:rsidR="00036265">
        <w:t>.</w:t>
      </w:r>
    </w:p>
    <w:p w:rsidR="00C218F3" w:rsidRDefault="00C218F3" w:rsidP="00C218F3">
      <w:pPr>
        <w:pStyle w:val="berschrift1"/>
      </w:pPr>
      <w:r>
        <w:t>Über die ISE</w:t>
      </w:r>
    </w:p>
    <w:p w:rsidR="00C218F3" w:rsidRPr="00043956" w:rsidRDefault="00C218F3" w:rsidP="00C218F3">
      <w:pPr>
        <w:pStyle w:val="Text"/>
        <w:rPr>
          <w:rStyle w:val="Hyperlink"/>
        </w:rPr>
      </w:pPr>
      <w:r>
        <w:t xml:space="preserve">Die Integrated Systems Europe (kurz ISE) in Amsterdam ist eine Messe rund um Themen wie: Audio, Digital </w:t>
      </w:r>
      <w:proofErr w:type="spellStart"/>
      <w:r>
        <w:t>Signage</w:t>
      </w:r>
      <w:proofErr w:type="spellEnd"/>
      <w:r>
        <w:t xml:space="preserve">, </w:t>
      </w:r>
      <w:proofErr w:type="spellStart"/>
      <w:r>
        <w:t>Residental</w:t>
      </w:r>
      <w:proofErr w:type="spellEnd"/>
      <w:r>
        <w:t xml:space="preserve"> Solutions, Smart Building und Unified Communications. Mehr als 1.100 Aussteller präsentieren den über 65.000 erwarteten Besuchern ihre neuesten Produkte. Im Bereich Education bietet die ISE ein umfangreiches Programm an Fortbildungen und Zertifizierungen, Talks und Show Acts, die das Programm der Messe abrunden.</w:t>
      </w:r>
    </w:p>
    <w:p w:rsidR="00C218F3" w:rsidRDefault="00C218F3" w:rsidP="00C218F3">
      <w:pPr>
        <w:pStyle w:val="Text"/>
        <w:rPr>
          <w:rStyle w:val="Hyperlink"/>
        </w:rPr>
      </w:pPr>
      <w:r>
        <w:t xml:space="preserve">Weitere Informationen hier: </w:t>
      </w:r>
      <w:hyperlink r:id="rId14" w:history="1">
        <w:r w:rsidR="000D1F29">
          <w:rPr>
            <w:rStyle w:val="Hyperlink"/>
          </w:rPr>
          <w:t>www.iseurope.org/</w:t>
        </w:r>
      </w:hyperlink>
    </w:p>
    <w:p w:rsidR="00416EB6" w:rsidRDefault="00416EB6" w:rsidP="00416EB6">
      <w:pPr>
        <w:pStyle w:val="berschrift1"/>
      </w:pPr>
      <w:r>
        <w:t xml:space="preserve">Über die </w:t>
      </w:r>
      <w:proofErr w:type="spellStart"/>
      <w:r>
        <w:t>eyefactive</w:t>
      </w:r>
      <w:proofErr w:type="spellEnd"/>
      <w:r>
        <w:t xml:space="preserve"> GmbH</w:t>
      </w:r>
    </w:p>
    <w:p w:rsidR="000B26D0" w:rsidRDefault="007F567E" w:rsidP="00416EB6">
      <w:pPr>
        <w:pStyle w:val="Text"/>
      </w:pPr>
      <w:r>
        <w:t xml:space="preserve">eyefactive mit Sitz in Wedel (bei Hamburg) ist führender Anbieter für interaktive MultiTouch- und MultiUser-Technologie im Großformat. Das Produkt-Portfolio umfasst flexibel skalierbare Touchscreens integriert in Tische und Wände, sowie die erste dedizierte App-Plattform für Interactive </w:t>
      </w:r>
      <w:proofErr w:type="spellStart"/>
      <w:r>
        <w:t>Signage</w:t>
      </w:r>
      <w:proofErr w:type="spellEnd"/>
      <w:r>
        <w:t xml:space="preserve"> Software. Für effektives Marketing an Points </w:t>
      </w:r>
      <w:proofErr w:type="spellStart"/>
      <w:r>
        <w:t>of</w:t>
      </w:r>
      <w:proofErr w:type="spellEnd"/>
      <w:r>
        <w:t xml:space="preserve"> </w:t>
      </w:r>
      <w:proofErr w:type="spellStart"/>
      <w:r>
        <w:t>Sale</w:t>
      </w:r>
      <w:proofErr w:type="spellEnd"/>
      <w:r>
        <w:t xml:space="preserve"> &amp; Information und kreatives Teamwork in Unternehmen. eyefactive wurde vielfach ausgezeichnet, u.a. als IKT Gründung des Jahres 2012 vom Bundesministerium für Wirtschaft und Technologie. Zu den Kunden zählen weltbekannte Unternehmen wie Porsche, Beiersdorf, Mercedes-</w:t>
      </w:r>
      <w:r w:rsidR="000B26D0">
        <w:t>Benz Bank, Siemens und Olympus.</w:t>
      </w:r>
    </w:p>
    <w:p w:rsidR="00D87DB6" w:rsidRPr="00043956" w:rsidRDefault="007F567E" w:rsidP="00416EB6">
      <w:pPr>
        <w:pStyle w:val="Text"/>
      </w:pPr>
      <w:r>
        <w:t xml:space="preserve">Weitere Informationen hier: </w:t>
      </w:r>
      <w:hyperlink r:id="rId15" w:history="1">
        <w:r>
          <w:rPr>
            <w:rStyle w:val="Hyperlink"/>
          </w:rPr>
          <w:t>www.eyefactive.com</w:t>
        </w:r>
      </w:hyperlink>
    </w:p>
    <w:p w:rsidR="001B2995" w:rsidRDefault="001B2995" w:rsidP="005255CD">
      <w:pPr>
        <w:pStyle w:val="Text"/>
        <w:rPr>
          <w:rStyle w:val="Hyperlink"/>
        </w:rPr>
      </w:pPr>
    </w:p>
    <w:sectPr w:rsidR="001B2995" w:rsidSect="00E137D0">
      <w:headerReference w:type="even" r:id="rId16"/>
      <w:headerReference w:type="default" r:id="rId17"/>
      <w:footerReference w:type="even" r:id="rId18"/>
      <w:footerReference w:type="default" r:id="rId19"/>
      <w:headerReference w:type="first" r:id="rId20"/>
      <w:footerReference w:type="first" r:id="rId21"/>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5C9" w:rsidRDefault="000225C9">
      <w:r>
        <w:separator/>
      </w:r>
    </w:p>
  </w:endnote>
  <w:endnote w:type="continuationSeparator" w:id="0">
    <w:p w:rsidR="000225C9" w:rsidRDefault="0002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20B0806030403020204"/>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371DC2" w:rsidRPr="00130F0E" w:rsidTr="001C444D">
      <w:trPr>
        <w:trHeight w:val="696"/>
      </w:trPr>
      <w:tc>
        <w:tcPr>
          <w:tcW w:w="1418" w:type="dxa"/>
        </w:tcPr>
        <w:p w:rsidR="00371DC2" w:rsidRPr="00520FD3" w:rsidRDefault="00371DC2" w:rsidP="008B693E">
          <w:pPr>
            <w:rPr>
              <w:b/>
              <w:color w:val="97BF15"/>
              <w:sz w:val="14"/>
              <w:szCs w:val="14"/>
            </w:rPr>
          </w:pPr>
          <w:r w:rsidRPr="00520FD3">
            <w:rPr>
              <w:b/>
              <w:color w:val="97BF15"/>
              <w:sz w:val="14"/>
              <w:szCs w:val="14"/>
            </w:rPr>
            <w:t>eyefactive GmbH</w:t>
          </w:r>
        </w:p>
        <w:p w:rsidR="00371DC2" w:rsidRPr="00A97526" w:rsidRDefault="00371DC2" w:rsidP="008B693E">
          <w:pPr>
            <w:rPr>
              <w:color w:val="5F5F5F"/>
              <w:sz w:val="14"/>
              <w:szCs w:val="14"/>
            </w:rPr>
          </w:pPr>
          <w:r w:rsidRPr="00A97526">
            <w:rPr>
              <w:color w:val="5F5F5F"/>
              <w:sz w:val="14"/>
              <w:szCs w:val="14"/>
            </w:rPr>
            <w:t>Feldstraße 1</w:t>
          </w:r>
          <w:r>
            <w:rPr>
              <w:color w:val="5F5F5F"/>
              <w:sz w:val="14"/>
              <w:szCs w:val="14"/>
            </w:rPr>
            <w:t>28</w:t>
          </w:r>
        </w:p>
        <w:p w:rsidR="00371DC2" w:rsidRDefault="00371DC2" w:rsidP="008B693E">
          <w:pPr>
            <w:rPr>
              <w:color w:val="5F5F5F"/>
              <w:sz w:val="14"/>
              <w:szCs w:val="14"/>
            </w:rPr>
          </w:pPr>
          <w:r w:rsidRPr="00A97526">
            <w:rPr>
              <w:color w:val="5F5F5F"/>
              <w:sz w:val="14"/>
              <w:szCs w:val="14"/>
            </w:rPr>
            <w:t>22880 Wedel</w:t>
          </w:r>
        </w:p>
        <w:p w:rsidR="00371DC2" w:rsidRPr="00E557E7" w:rsidRDefault="00371DC2" w:rsidP="008B693E">
          <w:pPr>
            <w:rPr>
              <w:sz w:val="14"/>
              <w:szCs w:val="14"/>
            </w:rPr>
          </w:pPr>
          <w:r>
            <w:rPr>
              <w:color w:val="5F5F5F"/>
              <w:sz w:val="14"/>
              <w:szCs w:val="14"/>
            </w:rPr>
            <w:t>Deutschland</w:t>
          </w:r>
        </w:p>
      </w:tc>
      <w:tc>
        <w:tcPr>
          <w:tcW w:w="1074" w:type="dxa"/>
        </w:tcPr>
        <w:p w:rsidR="00371DC2" w:rsidRPr="008076A1" w:rsidRDefault="00371DC2" w:rsidP="008B693E">
          <w:pPr>
            <w:tabs>
              <w:tab w:val="left" w:pos="1332"/>
            </w:tabs>
            <w:rPr>
              <w:smallCaps/>
              <w:color w:val="97BF15"/>
              <w:sz w:val="14"/>
              <w:szCs w:val="14"/>
            </w:rPr>
          </w:pPr>
          <w:r w:rsidRPr="008076A1">
            <w:rPr>
              <w:smallCaps/>
              <w:color w:val="97BF15"/>
              <w:sz w:val="14"/>
              <w:szCs w:val="14"/>
            </w:rPr>
            <w:t>Geschäftsführer</w:t>
          </w:r>
        </w:p>
        <w:p w:rsidR="00371DC2" w:rsidRPr="008076A1" w:rsidRDefault="00371DC2" w:rsidP="008B693E">
          <w:pPr>
            <w:tabs>
              <w:tab w:val="left" w:pos="1332"/>
            </w:tabs>
            <w:rPr>
              <w:smallCaps/>
              <w:color w:val="97BF15"/>
              <w:sz w:val="14"/>
              <w:szCs w:val="14"/>
            </w:rPr>
          </w:pPr>
          <w:r w:rsidRPr="008076A1">
            <w:rPr>
              <w:smallCaps/>
              <w:color w:val="97BF15"/>
              <w:sz w:val="14"/>
              <w:szCs w:val="14"/>
            </w:rPr>
            <w:t>Sitz</w:t>
          </w:r>
        </w:p>
        <w:p w:rsidR="00371DC2" w:rsidRPr="008076A1" w:rsidRDefault="00371DC2" w:rsidP="008B693E">
          <w:pPr>
            <w:tabs>
              <w:tab w:val="left" w:pos="1332"/>
            </w:tabs>
            <w:rPr>
              <w:smallCaps/>
              <w:color w:val="97BF15"/>
              <w:sz w:val="14"/>
              <w:szCs w:val="14"/>
            </w:rPr>
          </w:pPr>
          <w:r w:rsidRPr="008076A1">
            <w:rPr>
              <w:smallCaps/>
              <w:color w:val="97BF15"/>
              <w:sz w:val="14"/>
              <w:szCs w:val="14"/>
            </w:rPr>
            <w:t>Amtsgericht</w:t>
          </w:r>
        </w:p>
        <w:p w:rsidR="00371DC2" w:rsidRPr="008076A1" w:rsidRDefault="00371DC2"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371DC2" w:rsidRPr="00A97526" w:rsidRDefault="00371DC2" w:rsidP="008B693E">
          <w:pPr>
            <w:ind w:left="-10"/>
            <w:rPr>
              <w:color w:val="5F5F5F"/>
              <w:sz w:val="14"/>
              <w:szCs w:val="14"/>
            </w:rPr>
          </w:pPr>
          <w:r w:rsidRPr="00A97526">
            <w:rPr>
              <w:color w:val="5F5F5F"/>
              <w:sz w:val="14"/>
              <w:szCs w:val="14"/>
            </w:rPr>
            <w:t>Johannes Ryks, Matthias Woggon</w:t>
          </w:r>
        </w:p>
        <w:p w:rsidR="00371DC2" w:rsidRPr="00A97526" w:rsidRDefault="00371DC2" w:rsidP="008B693E">
          <w:pPr>
            <w:rPr>
              <w:color w:val="5F5F5F"/>
              <w:sz w:val="14"/>
              <w:szCs w:val="14"/>
            </w:rPr>
          </w:pPr>
          <w:r w:rsidRPr="00A97526">
            <w:rPr>
              <w:color w:val="5F5F5F"/>
              <w:sz w:val="14"/>
              <w:szCs w:val="14"/>
            </w:rPr>
            <w:t>Wedel</w:t>
          </w:r>
        </w:p>
        <w:p w:rsidR="00371DC2" w:rsidRPr="00A97526" w:rsidRDefault="00371DC2" w:rsidP="008B693E">
          <w:pPr>
            <w:rPr>
              <w:color w:val="5F5F5F"/>
              <w:sz w:val="14"/>
              <w:szCs w:val="14"/>
            </w:rPr>
          </w:pPr>
          <w:r w:rsidRPr="00A97526">
            <w:rPr>
              <w:color w:val="5F5F5F"/>
              <w:sz w:val="14"/>
              <w:szCs w:val="14"/>
            </w:rPr>
            <w:t>Pinneberg HRB 8133</w:t>
          </w:r>
        </w:p>
        <w:p w:rsidR="00371DC2" w:rsidRPr="00A97526" w:rsidRDefault="00371DC2" w:rsidP="008B693E">
          <w:pPr>
            <w:rPr>
              <w:color w:val="5F5F5F"/>
              <w:sz w:val="14"/>
              <w:szCs w:val="14"/>
            </w:rPr>
          </w:pPr>
          <w:r w:rsidRPr="00A97526">
            <w:rPr>
              <w:color w:val="5F5F5F"/>
              <w:sz w:val="14"/>
              <w:szCs w:val="14"/>
            </w:rPr>
            <w:t>DE 266 100 884</w:t>
          </w:r>
        </w:p>
      </w:tc>
      <w:tc>
        <w:tcPr>
          <w:tcW w:w="378" w:type="dxa"/>
        </w:tcPr>
        <w:p w:rsidR="00371DC2" w:rsidRPr="008076A1" w:rsidRDefault="00371DC2" w:rsidP="00EA79DA">
          <w:pPr>
            <w:rPr>
              <w:smallCaps/>
              <w:color w:val="97BF15"/>
              <w:sz w:val="14"/>
              <w:szCs w:val="14"/>
            </w:rPr>
          </w:pPr>
          <w:r>
            <w:rPr>
              <w:smallCaps/>
              <w:color w:val="97BF15"/>
              <w:sz w:val="14"/>
              <w:szCs w:val="14"/>
            </w:rPr>
            <w:t>Fon</w:t>
          </w:r>
        </w:p>
        <w:p w:rsidR="00371DC2" w:rsidRPr="008076A1" w:rsidRDefault="00371DC2" w:rsidP="00EA79DA">
          <w:pPr>
            <w:rPr>
              <w:smallCaps/>
              <w:color w:val="97BF15"/>
              <w:sz w:val="14"/>
              <w:szCs w:val="14"/>
            </w:rPr>
          </w:pPr>
          <w:r w:rsidRPr="008076A1">
            <w:rPr>
              <w:smallCaps/>
              <w:color w:val="97BF15"/>
              <w:sz w:val="14"/>
              <w:szCs w:val="14"/>
            </w:rPr>
            <w:t>Fax</w:t>
          </w:r>
        </w:p>
        <w:p w:rsidR="00371DC2" w:rsidRPr="008076A1" w:rsidRDefault="00371DC2" w:rsidP="00EA79DA">
          <w:pPr>
            <w:rPr>
              <w:smallCaps/>
              <w:color w:val="97BF15"/>
              <w:sz w:val="14"/>
              <w:szCs w:val="14"/>
            </w:rPr>
          </w:pPr>
          <w:r w:rsidRPr="008076A1">
            <w:rPr>
              <w:smallCaps/>
              <w:color w:val="97BF15"/>
              <w:sz w:val="14"/>
              <w:szCs w:val="14"/>
            </w:rPr>
            <w:t>Mail</w:t>
          </w:r>
        </w:p>
        <w:p w:rsidR="00371DC2" w:rsidRPr="008076A1" w:rsidRDefault="00371DC2" w:rsidP="00EA79DA">
          <w:pPr>
            <w:rPr>
              <w:smallCaps/>
              <w:color w:val="97BF15"/>
              <w:sz w:val="14"/>
              <w:szCs w:val="14"/>
            </w:rPr>
          </w:pPr>
          <w:r w:rsidRPr="008076A1">
            <w:rPr>
              <w:smallCaps/>
              <w:color w:val="97BF15"/>
              <w:sz w:val="14"/>
              <w:szCs w:val="14"/>
            </w:rPr>
            <w:t>Web</w:t>
          </w:r>
        </w:p>
      </w:tc>
      <w:tc>
        <w:tcPr>
          <w:tcW w:w="1637" w:type="dxa"/>
        </w:tcPr>
        <w:p w:rsidR="00371DC2" w:rsidRPr="00A97526" w:rsidRDefault="00371DC2"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371DC2" w:rsidRPr="00A97526" w:rsidRDefault="00371DC2"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371DC2" w:rsidRPr="00A97526" w:rsidRDefault="00371DC2" w:rsidP="00EA79DA">
          <w:pPr>
            <w:rPr>
              <w:color w:val="5F5F5F"/>
              <w:sz w:val="14"/>
              <w:szCs w:val="14"/>
            </w:rPr>
          </w:pPr>
          <w:r w:rsidRPr="00A97526">
            <w:rPr>
              <w:color w:val="5F5F5F"/>
              <w:sz w:val="14"/>
              <w:szCs w:val="14"/>
            </w:rPr>
            <w:t>info@eyefactive.com</w:t>
          </w:r>
        </w:p>
        <w:p w:rsidR="00371DC2" w:rsidRPr="00E557E7" w:rsidRDefault="00371DC2" w:rsidP="00EA79DA">
          <w:pPr>
            <w:rPr>
              <w:sz w:val="14"/>
              <w:szCs w:val="14"/>
            </w:rPr>
          </w:pPr>
          <w:r w:rsidRPr="00A97526">
            <w:rPr>
              <w:color w:val="5F5F5F"/>
              <w:sz w:val="14"/>
              <w:szCs w:val="14"/>
            </w:rPr>
            <w:t>www.eyefactive.com</w:t>
          </w:r>
        </w:p>
      </w:tc>
      <w:tc>
        <w:tcPr>
          <w:tcW w:w="280" w:type="dxa"/>
        </w:tcPr>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371DC2" w:rsidRPr="001C444D" w:rsidRDefault="00371DC2" w:rsidP="008B693E">
          <w:pPr>
            <w:rPr>
              <w:color w:val="5F5F5F"/>
              <w:sz w:val="14"/>
              <w:szCs w:val="14"/>
              <w:lang w:val="en-US"/>
            </w:rPr>
          </w:pPr>
          <w:r w:rsidRPr="001C444D">
            <w:rPr>
              <w:color w:val="5F5F5F"/>
              <w:sz w:val="14"/>
              <w:szCs w:val="14"/>
              <w:lang w:val="en-US"/>
            </w:rPr>
            <w:t>facebook.com/eyefactive</w:t>
          </w:r>
        </w:p>
        <w:p w:rsidR="00371DC2" w:rsidRPr="001C444D" w:rsidRDefault="00371DC2" w:rsidP="001C444D">
          <w:pPr>
            <w:rPr>
              <w:color w:val="5F5F5F"/>
              <w:sz w:val="14"/>
              <w:szCs w:val="14"/>
              <w:lang w:val="en-US"/>
            </w:rPr>
          </w:pPr>
          <w:r w:rsidRPr="001C444D">
            <w:rPr>
              <w:color w:val="5F5F5F"/>
              <w:sz w:val="14"/>
              <w:szCs w:val="14"/>
              <w:lang w:val="en-US"/>
            </w:rPr>
            <w:t>twitter.com/eyefactive</w:t>
          </w:r>
        </w:p>
        <w:p w:rsidR="00371DC2" w:rsidRPr="001C444D" w:rsidRDefault="00371DC2" w:rsidP="001C444D">
          <w:pPr>
            <w:rPr>
              <w:color w:val="5F5F5F"/>
              <w:sz w:val="14"/>
              <w:szCs w:val="14"/>
              <w:lang w:val="en-US"/>
            </w:rPr>
          </w:pPr>
          <w:r w:rsidRPr="001C444D">
            <w:rPr>
              <w:color w:val="5F5F5F"/>
              <w:sz w:val="14"/>
              <w:szCs w:val="14"/>
              <w:lang w:val="en-US"/>
            </w:rPr>
            <w:t>youtube.com/eyefactive</w:t>
          </w:r>
        </w:p>
        <w:p w:rsidR="00371DC2" w:rsidRPr="001C444D" w:rsidRDefault="00371DC2"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371DC2" w:rsidRPr="00832530" w:rsidRDefault="00371DC2" w:rsidP="002C7BC7">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5C9" w:rsidRDefault="000225C9">
      <w:r>
        <w:separator/>
      </w:r>
    </w:p>
  </w:footnote>
  <w:footnote w:type="continuationSeparator" w:id="0">
    <w:p w:rsidR="000225C9" w:rsidRDefault="00022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Kopfzeile"/>
    </w:pPr>
    <w:r>
      <w:rPr>
        <w:noProof/>
      </w:rPr>
      <w:drawing>
        <wp:inline distT="0" distB="0" distL="0" distR="0">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Pr="002C7BC7" w:rsidRDefault="00371DC2" w:rsidP="002C7BC7">
    <w:pPr>
      <w:pStyle w:val="Kopfzeile"/>
    </w:pPr>
    <w:r>
      <w:rPr>
        <w:noProof/>
      </w:rPr>
      <w:drawing>
        <wp:anchor distT="0" distB="0" distL="114300" distR="114300" simplePos="0" relativeHeight="251658240" behindDoc="0" locked="0" layoutInCell="1" allowOverlap="0">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anchor>
      </w:drawing>
    </w:r>
    <w:r>
      <w:rPr>
        <w:noProof/>
      </w:rPr>
      <w:drawing>
        <wp:anchor distT="0" distB="0" distL="114300" distR="36195" simplePos="0" relativeHeight="251657216" behindDoc="0" locked="0" layoutInCell="1" allowOverlap="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75pt;visibility:visible;mso-wrap-style:square" o:bullet="t">
        <v:imagedata r:id="rId1" o:title=""/>
      </v:shape>
    </w:pict>
  </w:numPicBullet>
  <w:abstractNum w:abstractNumId="0" w15:restartNumberingAfterBreak="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2"/>
  </w:compat>
  <w:rsids>
    <w:rsidRoot w:val="00054E80"/>
    <w:rsid w:val="00003966"/>
    <w:rsid w:val="000048E6"/>
    <w:rsid w:val="00004B15"/>
    <w:rsid w:val="00005B8B"/>
    <w:rsid w:val="00005BAA"/>
    <w:rsid w:val="000074D9"/>
    <w:rsid w:val="00010EAE"/>
    <w:rsid w:val="000225C9"/>
    <w:rsid w:val="00025038"/>
    <w:rsid w:val="00025C19"/>
    <w:rsid w:val="000340F6"/>
    <w:rsid w:val="00034369"/>
    <w:rsid w:val="00036265"/>
    <w:rsid w:val="00043956"/>
    <w:rsid w:val="0004747E"/>
    <w:rsid w:val="00050BB8"/>
    <w:rsid w:val="00054E80"/>
    <w:rsid w:val="0005629A"/>
    <w:rsid w:val="00057336"/>
    <w:rsid w:val="00061EBD"/>
    <w:rsid w:val="0006486B"/>
    <w:rsid w:val="00077AEE"/>
    <w:rsid w:val="000801FA"/>
    <w:rsid w:val="00081FE0"/>
    <w:rsid w:val="00082661"/>
    <w:rsid w:val="0008302C"/>
    <w:rsid w:val="00085778"/>
    <w:rsid w:val="0008703A"/>
    <w:rsid w:val="00092C02"/>
    <w:rsid w:val="000932B8"/>
    <w:rsid w:val="0009659A"/>
    <w:rsid w:val="00097F25"/>
    <w:rsid w:val="000B0575"/>
    <w:rsid w:val="000B0BC5"/>
    <w:rsid w:val="000B26D0"/>
    <w:rsid w:val="000B4325"/>
    <w:rsid w:val="000C2D5C"/>
    <w:rsid w:val="000D1F29"/>
    <w:rsid w:val="000D518D"/>
    <w:rsid w:val="000E3C41"/>
    <w:rsid w:val="000F1B4C"/>
    <w:rsid w:val="0010198C"/>
    <w:rsid w:val="00102710"/>
    <w:rsid w:val="001072D2"/>
    <w:rsid w:val="00112151"/>
    <w:rsid w:val="00112E01"/>
    <w:rsid w:val="00113E92"/>
    <w:rsid w:val="00125960"/>
    <w:rsid w:val="00130F0E"/>
    <w:rsid w:val="00140D59"/>
    <w:rsid w:val="00141462"/>
    <w:rsid w:val="00141E73"/>
    <w:rsid w:val="00142F8A"/>
    <w:rsid w:val="00144DDF"/>
    <w:rsid w:val="001452F4"/>
    <w:rsid w:val="001511BB"/>
    <w:rsid w:val="001545EA"/>
    <w:rsid w:val="0015489B"/>
    <w:rsid w:val="00161F42"/>
    <w:rsid w:val="00162B77"/>
    <w:rsid w:val="001645C8"/>
    <w:rsid w:val="001735C5"/>
    <w:rsid w:val="00173BF5"/>
    <w:rsid w:val="00184A88"/>
    <w:rsid w:val="00185C01"/>
    <w:rsid w:val="00196D5F"/>
    <w:rsid w:val="001A05AF"/>
    <w:rsid w:val="001B23D9"/>
    <w:rsid w:val="001B2995"/>
    <w:rsid w:val="001C444D"/>
    <w:rsid w:val="001D328E"/>
    <w:rsid w:val="001D73C7"/>
    <w:rsid w:val="001E1DCD"/>
    <w:rsid w:val="001E25A2"/>
    <w:rsid w:val="001E6408"/>
    <w:rsid w:val="001E7B87"/>
    <w:rsid w:val="001F1F8E"/>
    <w:rsid w:val="001F4F73"/>
    <w:rsid w:val="001F585F"/>
    <w:rsid w:val="001F58C2"/>
    <w:rsid w:val="002036B0"/>
    <w:rsid w:val="00213809"/>
    <w:rsid w:val="002176A6"/>
    <w:rsid w:val="00220C4B"/>
    <w:rsid w:val="00230EA2"/>
    <w:rsid w:val="00232C2A"/>
    <w:rsid w:val="00240533"/>
    <w:rsid w:val="00244A81"/>
    <w:rsid w:val="002525BA"/>
    <w:rsid w:val="0025403E"/>
    <w:rsid w:val="00263D11"/>
    <w:rsid w:val="00273D8E"/>
    <w:rsid w:val="0028126F"/>
    <w:rsid w:val="00286969"/>
    <w:rsid w:val="00291B66"/>
    <w:rsid w:val="0029304F"/>
    <w:rsid w:val="00295FB8"/>
    <w:rsid w:val="00297648"/>
    <w:rsid w:val="002A1C07"/>
    <w:rsid w:val="002B2147"/>
    <w:rsid w:val="002C5489"/>
    <w:rsid w:val="002C6921"/>
    <w:rsid w:val="002C7BC7"/>
    <w:rsid w:val="002D058A"/>
    <w:rsid w:val="002D1148"/>
    <w:rsid w:val="002D3085"/>
    <w:rsid w:val="002D3F13"/>
    <w:rsid w:val="002D4273"/>
    <w:rsid w:val="002D702F"/>
    <w:rsid w:val="002E00B1"/>
    <w:rsid w:val="002E02B3"/>
    <w:rsid w:val="002E1505"/>
    <w:rsid w:val="002E52E0"/>
    <w:rsid w:val="002F1692"/>
    <w:rsid w:val="002F4A71"/>
    <w:rsid w:val="002F7706"/>
    <w:rsid w:val="003029D8"/>
    <w:rsid w:val="00303BF9"/>
    <w:rsid w:val="00307F5F"/>
    <w:rsid w:val="0032048E"/>
    <w:rsid w:val="00322400"/>
    <w:rsid w:val="003275C1"/>
    <w:rsid w:val="00327FA9"/>
    <w:rsid w:val="00356D15"/>
    <w:rsid w:val="00360800"/>
    <w:rsid w:val="00371DC2"/>
    <w:rsid w:val="0038209E"/>
    <w:rsid w:val="00382E35"/>
    <w:rsid w:val="00386456"/>
    <w:rsid w:val="003906DA"/>
    <w:rsid w:val="003A201E"/>
    <w:rsid w:val="003A3EDB"/>
    <w:rsid w:val="003A4136"/>
    <w:rsid w:val="003B69BE"/>
    <w:rsid w:val="003B7CC7"/>
    <w:rsid w:val="003C4E66"/>
    <w:rsid w:val="003D6704"/>
    <w:rsid w:val="003D674D"/>
    <w:rsid w:val="003D79D5"/>
    <w:rsid w:val="003E6481"/>
    <w:rsid w:val="003E7745"/>
    <w:rsid w:val="004042E3"/>
    <w:rsid w:val="004044A0"/>
    <w:rsid w:val="004045CC"/>
    <w:rsid w:val="00416EB6"/>
    <w:rsid w:val="0042129B"/>
    <w:rsid w:val="00426BCC"/>
    <w:rsid w:val="00427FDD"/>
    <w:rsid w:val="00435464"/>
    <w:rsid w:val="004358F6"/>
    <w:rsid w:val="00444B06"/>
    <w:rsid w:val="0044736A"/>
    <w:rsid w:val="00452825"/>
    <w:rsid w:val="00453832"/>
    <w:rsid w:val="004546AC"/>
    <w:rsid w:val="00455865"/>
    <w:rsid w:val="00462AAB"/>
    <w:rsid w:val="00465C57"/>
    <w:rsid w:val="00473E3B"/>
    <w:rsid w:val="00474588"/>
    <w:rsid w:val="0047500F"/>
    <w:rsid w:val="00485C73"/>
    <w:rsid w:val="00487927"/>
    <w:rsid w:val="00492710"/>
    <w:rsid w:val="004941F3"/>
    <w:rsid w:val="004A1E28"/>
    <w:rsid w:val="004B71D7"/>
    <w:rsid w:val="004D0A18"/>
    <w:rsid w:val="004D2954"/>
    <w:rsid w:val="004D60DE"/>
    <w:rsid w:val="004D77D3"/>
    <w:rsid w:val="004E7171"/>
    <w:rsid w:val="00516EF2"/>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B79B0"/>
    <w:rsid w:val="005C02F3"/>
    <w:rsid w:val="005C3E1E"/>
    <w:rsid w:val="005C6747"/>
    <w:rsid w:val="005D5608"/>
    <w:rsid w:val="005D5CC4"/>
    <w:rsid w:val="005F37FB"/>
    <w:rsid w:val="005F4008"/>
    <w:rsid w:val="005F6501"/>
    <w:rsid w:val="00600027"/>
    <w:rsid w:val="00600B59"/>
    <w:rsid w:val="006022E5"/>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60037"/>
    <w:rsid w:val="00660CB4"/>
    <w:rsid w:val="006611D6"/>
    <w:rsid w:val="0066212B"/>
    <w:rsid w:val="00672250"/>
    <w:rsid w:val="006756BA"/>
    <w:rsid w:val="00681BDB"/>
    <w:rsid w:val="00685710"/>
    <w:rsid w:val="00685B7A"/>
    <w:rsid w:val="00690682"/>
    <w:rsid w:val="006969B1"/>
    <w:rsid w:val="006A209C"/>
    <w:rsid w:val="006A2E1E"/>
    <w:rsid w:val="006B3534"/>
    <w:rsid w:val="006B42BF"/>
    <w:rsid w:val="006B5959"/>
    <w:rsid w:val="006C5D5E"/>
    <w:rsid w:val="006D169B"/>
    <w:rsid w:val="006D1F08"/>
    <w:rsid w:val="006D2A89"/>
    <w:rsid w:val="006D45AD"/>
    <w:rsid w:val="006D55C2"/>
    <w:rsid w:val="006D5BE0"/>
    <w:rsid w:val="006E6F2E"/>
    <w:rsid w:val="006F281F"/>
    <w:rsid w:val="006F3262"/>
    <w:rsid w:val="00703293"/>
    <w:rsid w:val="00704BAE"/>
    <w:rsid w:val="00714B2E"/>
    <w:rsid w:val="0071582D"/>
    <w:rsid w:val="007166AA"/>
    <w:rsid w:val="007308DD"/>
    <w:rsid w:val="00740F51"/>
    <w:rsid w:val="007512FC"/>
    <w:rsid w:val="00755831"/>
    <w:rsid w:val="007633DE"/>
    <w:rsid w:val="00772524"/>
    <w:rsid w:val="00775013"/>
    <w:rsid w:val="00783972"/>
    <w:rsid w:val="00792C54"/>
    <w:rsid w:val="00795398"/>
    <w:rsid w:val="007A4926"/>
    <w:rsid w:val="007A5572"/>
    <w:rsid w:val="007B3DEE"/>
    <w:rsid w:val="007C1216"/>
    <w:rsid w:val="007C478F"/>
    <w:rsid w:val="007C69D6"/>
    <w:rsid w:val="007D0734"/>
    <w:rsid w:val="007D6240"/>
    <w:rsid w:val="007D715C"/>
    <w:rsid w:val="007E35C0"/>
    <w:rsid w:val="007E5ABD"/>
    <w:rsid w:val="007F567E"/>
    <w:rsid w:val="008008D7"/>
    <w:rsid w:val="008076A1"/>
    <w:rsid w:val="008111D9"/>
    <w:rsid w:val="00811755"/>
    <w:rsid w:val="00812977"/>
    <w:rsid w:val="008148B5"/>
    <w:rsid w:val="00832530"/>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A787D"/>
    <w:rsid w:val="008B59C2"/>
    <w:rsid w:val="008B693E"/>
    <w:rsid w:val="008B7164"/>
    <w:rsid w:val="008B7992"/>
    <w:rsid w:val="008C12E4"/>
    <w:rsid w:val="008C1791"/>
    <w:rsid w:val="008D0575"/>
    <w:rsid w:val="008D50A3"/>
    <w:rsid w:val="008D5A53"/>
    <w:rsid w:val="008D7002"/>
    <w:rsid w:val="008F7A84"/>
    <w:rsid w:val="008F7BAA"/>
    <w:rsid w:val="0090411F"/>
    <w:rsid w:val="009120BA"/>
    <w:rsid w:val="0091587A"/>
    <w:rsid w:val="00921747"/>
    <w:rsid w:val="009231D6"/>
    <w:rsid w:val="0092671D"/>
    <w:rsid w:val="009330B4"/>
    <w:rsid w:val="0093507D"/>
    <w:rsid w:val="009478D0"/>
    <w:rsid w:val="00962016"/>
    <w:rsid w:val="00965278"/>
    <w:rsid w:val="00966B00"/>
    <w:rsid w:val="00972877"/>
    <w:rsid w:val="00974469"/>
    <w:rsid w:val="00980A7F"/>
    <w:rsid w:val="00981AD7"/>
    <w:rsid w:val="00990F6F"/>
    <w:rsid w:val="00991213"/>
    <w:rsid w:val="00997209"/>
    <w:rsid w:val="009A380D"/>
    <w:rsid w:val="009B0A24"/>
    <w:rsid w:val="009B5B64"/>
    <w:rsid w:val="009C67EE"/>
    <w:rsid w:val="009D4B79"/>
    <w:rsid w:val="009D5FAD"/>
    <w:rsid w:val="009E227E"/>
    <w:rsid w:val="009E7727"/>
    <w:rsid w:val="009F2B6C"/>
    <w:rsid w:val="009F40AA"/>
    <w:rsid w:val="009F45FA"/>
    <w:rsid w:val="009F7CFF"/>
    <w:rsid w:val="00A03651"/>
    <w:rsid w:val="00A26D4A"/>
    <w:rsid w:val="00A312E9"/>
    <w:rsid w:val="00A35840"/>
    <w:rsid w:val="00A37069"/>
    <w:rsid w:val="00A371B2"/>
    <w:rsid w:val="00A4097B"/>
    <w:rsid w:val="00A45321"/>
    <w:rsid w:val="00A45491"/>
    <w:rsid w:val="00A64445"/>
    <w:rsid w:val="00A70033"/>
    <w:rsid w:val="00A705AC"/>
    <w:rsid w:val="00A92B53"/>
    <w:rsid w:val="00A93E41"/>
    <w:rsid w:val="00A97526"/>
    <w:rsid w:val="00AB0833"/>
    <w:rsid w:val="00AB1E56"/>
    <w:rsid w:val="00AC0D9B"/>
    <w:rsid w:val="00AC2582"/>
    <w:rsid w:val="00AD20F5"/>
    <w:rsid w:val="00AD5BA3"/>
    <w:rsid w:val="00AE2540"/>
    <w:rsid w:val="00AE73E8"/>
    <w:rsid w:val="00B043FF"/>
    <w:rsid w:val="00B0454E"/>
    <w:rsid w:val="00B05A6B"/>
    <w:rsid w:val="00B06916"/>
    <w:rsid w:val="00B12E7C"/>
    <w:rsid w:val="00B14A09"/>
    <w:rsid w:val="00B202EF"/>
    <w:rsid w:val="00B21C47"/>
    <w:rsid w:val="00B3023D"/>
    <w:rsid w:val="00B31D4C"/>
    <w:rsid w:val="00B327D8"/>
    <w:rsid w:val="00B35DAE"/>
    <w:rsid w:val="00B371DD"/>
    <w:rsid w:val="00B51922"/>
    <w:rsid w:val="00B5552D"/>
    <w:rsid w:val="00B566B2"/>
    <w:rsid w:val="00B576BD"/>
    <w:rsid w:val="00B57FAE"/>
    <w:rsid w:val="00B61DAE"/>
    <w:rsid w:val="00B634FE"/>
    <w:rsid w:val="00B74D1C"/>
    <w:rsid w:val="00B7554A"/>
    <w:rsid w:val="00B82610"/>
    <w:rsid w:val="00B836B2"/>
    <w:rsid w:val="00B878E1"/>
    <w:rsid w:val="00B92053"/>
    <w:rsid w:val="00B92214"/>
    <w:rsid w:val="00BA1149"/>
    <w:rsid w:val="00BB6A05"/>
    <w:rsid w:val="00BB734F"/>
    <w:rsid w:val="00BC2C3E"/>
    <w:rsid w:val="00BD3DEC"/>
    <w:rsid w:val="00BD5507"/>
    <w:rsid w:val="00BD63E9"/>
    <w:rsid w:val="00BE6153"/>
    <w:rsid w:val="00BF0725"/>
    <w:rsid w:val="00BF787C"/>
    <w:rsid w:val="00C00F3E"/>
    <w:rsid w:val="00C055F9"/>
    <w:rsid w:val="00C05B16"/>
    <w:rsid w:val="00C06717"/>
    <w:rsid w:val="00C110F2"/>
    <w:rsid w:val="00C12B1B"/>
    <w:rsid w:val="00C16CE9"/>
    <w:rsid w:val="00C218F3"/>
    <w:rsid w:val="00C22971"/>
    <w:rsid w:val="00C24DBD"/>
    <w:rsid w:val="00C26933"/>
    <w:rsid w:val="00C33B8A"/>
    <w:rsid w:val="00C3445B"/>
    <w:rsid w:val="00C40C06"/>
    <w:rsid w:val="00C50038"/>
    <w:rsid w:val="00C60C4B"/>
    <w:rsid w:val="00C62778"/>
    <w:rsid w:val="00C633EF"/>
    <w:rsid w:val="00C73A3D"/>
    <w:rsid w:val="00C75199"/>
    <w:rsid w:val="00C77AE4"/>
    <w:rsid w:val="00C81D39"/>
    <w:rsid w:val="00C903F8"/>
    <w:rsid w:val="00CA3D4A"/>
    <w:rsid w:val="00CB5C1A"/>
    <w:rsid w:val="00CB7D5E"/>
    <w:rsid w:val="00CC2797"/>
    <w:rsid w:val="00CC31CF"/>
    <w:rsid w:val="00CC4181"/>
    <w:rsid w:val="00CD0744"/>
    <w:rsid w:val="00CD080C"/>
    <w:rsid w:val="00CD0A36"/>
    <w:rsid w:val="00CD409B"/>
    <w:rsid w:val="00CE4E7D"/>
    <w:rsid w:val="00CE6F8C"/>
    <w:rsid w:val="00CF17D9"/>
    <w:rsid w:val="00CF7A9C"/>
    <w:rsid w:val="00D0586D"/>
    <w:rsid w:val="00D058FF"/>
    <w:rsid w:val="00D1328F"/>
    <w:rsid w:val="00D174D1"/>
    <w:rsid w:val="00D30555"/>
    <w:rsid w:val="00D50BE0"/>
    <w:rsid w:val="00D54B53"/>
    <w:rsid w:val="00D66412"/>
    <w:rsid w:val="00D67142"/>
    <w:rsid w:val="00D67305"/>
    <w:rsid w:val="00D70E0F"/>
    <w:rsid w:val="00D87DB6"/>
    <w:rsid w:val="00D87E99"/>
    <w:rsid w:val="00D87ECC"/>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2530B"/>
    <w:rsid w:val="00E30ED5"/>
    <w:rsid w:val="00E37070"/>
    <w:rsid w:val="00E478CC"/>
    <w:rsid w:val="00E557E7"/>
    <w:rsid w:val="00E56139"/>
    <w:rsid w:val="00E8667F"/>
    <w:rsid w:val="00E92716"/>
    <w:rsid w:val="00E93EA1"/>
    <w:rsid w:val="00E9635E"/>
    <w:rsid w:val="00EA247E"/>
    <w:rsid w:val="00EA33BD"/>
    <w:rsid w:val="00EA79DA"/>
    <w:rsid w:val="00EB0ADC"/>
    <w:rsid w:val="00EB0C72"/>
    <w:rsid w:val="00EC277D"/>
    <w:rsid w:val="00EC3C29"/>
    <w:rsid w:val="00EC7D72"/>
    <w:rsid w:val="00ED1CFA"/>
    <w:rsid w:val="00ED355D"/>
    <w:rsid w:val="00ED6D61"/>
    <w:rsid w:val="00EE0E75"/>
    <w:rsid w:val="00EE4709"/>
    <w:rsid w:val="00EF4607"/>
    <w:rsid w:val="00F1152B"/>
    <w:rsid w:val="00F152FE"/>
    <w:rsid w:val="00F23D56"/>
    <w:rsid w:val="00F23E29"/>
    <w:rsid w:val="00F24341"/>
    <w:rsid w:val="00F276BE"/>
    <w:rsid w:val="00F30E68"/>
    <w:rsid w:val="00F3417B"/>
    <w:rsid w:val="00F379E7"/>
    <w:rsid w:val="00F41975"/>
    <w:rsid w:val="00F440FE"/>
    <w:rsid w:val="00F51F86"/>
    <w:rsid w:val="00F53289"/>
    <w:rsid w:val="00F533D8"/>
    <w:rsid w:val="00F53882"/>
    <w:rsid w:val="00F54156"/>
    <w:rsid w:val="00F61D3E"/>
    <w:rsid w:val="00F62F22"/>
    <w:rsid w:val="00F66AE1"/>
    <w:rsid w:val="00F70ECE"/>
    <w:rsid w:val="00F73B78"/>
    <w:rsid w:val="00F81441"/>
    <w:rsid w:val="00F840B5"/>
    <w:rsid w:val="00F8567E"/>
    <w:rsid w:val="00F87A62"/>
    <w:rsid w:val="00F91024"/>
    <w:rsid w:val="00F9240A"/>
    <w:rsid w:val="00FA0443"/>
    <w:rsid w:val="00FA4A8B"/>
    <w:rsid w:val="00FB32AA"/>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14:docId w14:val="4D61C705"/>
  <w15:docId w15:val="{62AE5061-5188-4703-93C5-E47D54FE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1">
    <w:name w:val="Tabellengitternetz1"/>
    <w:basedOn w:val="NormaleTabelle"/>
    <w:rsid w:val="00AB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oggon@eyefactive.com" TargetMode="External"/><Relationship Id="rId13" Type="http://schemas.openxmlformats.org/officeDocument/2006/relationships/hyperlink" Target="http://solutions.3mdeutschland.de/wps/portal/3M/de_DE/EU2/Country/?WT.mc_id=www.3m.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eyefactive.com" TargetMode="Externa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yefactive.com" TargetMode="External"/><Relationship Id="rId14" Type="http://schemas.openxmlformats.org/officeDocument/2006/relationships/hyperlink" Target="https://www.iseurope.or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130C5-EE27-4A42-8660-58DD17D3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Matthias Woggon</cp:lastModifiedBy>
  <cp:revision>3</cp:revision>
  <cp:lastPrinted>2016-10-11T11:34:00Z</cp:lastPrinted>
  <dcterms:created xsi:type="dcterms:W3CDTF">2017-01-11T13:09:00Z</dcterms:created>
  <dcterms:modified xsi:type="dcterms:W3CDTF">2017-01-11T13:13:00Z</dcterms:modified>
</cp:coreProperties>
</file>